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E0D" w:rsidRPr="00B33E0D" w:rsidRDefault="00B33E0D" w:rsidP="00B33E0D">
      <w:pPr>
        <w:jc w:val="center"/>
        <w:rPr>
          <w:rFonts w:eastAsiaTheme="minorEastAsia"/>
          <w:sz w:val="20"/>
          <w:szCs w:val="20"/>
        </w:rPr>
      </w:pPr>
      <w:r w:rsidRPr="00B33E0D">
        <w:rPr>
          <w:rFonts w:eastAsiaTheme="minorEastAsia"/>
          <w:sz w:val="20"/>
          <w:szCs w:val="20"/>
        </w:rPr>
        <w:t>Государственное бюджетное учреждение здравоохранения «Самарский областной центр медицинской профилактики «Центр общественного здоровья»</w:t>
      </w:r>
    </w:p>
    <w:p w:rsidR="00B33E0D" w:rsidRPr="005608C4" w:rsidRDefault="00B33E0D" w:rsidP="005608C4">
      <w:pPr>
        <w:jc w:val="center"/>
        <w:rPr>
          <w:rFonts w:eastAsiaTheme="minorEastAsia"/>
          <w:sz w:val="20"/>
          <w:szCs w:val="20"/>
        </w:rPr>
      </w:pPr>
      <w:r w:rsidRPr="00B33E0D">
        <w:rPr>
          <w:rFonts w:eastAsiaTheme="minorEastAsia"/>
          <w:sz w:val="20"/>
          <w:szCs w:val="20"/>
        </w:rPr>
        <w:t xml:space="preserve">Государственное бюджетное профессиональное образовательное учреждение Самарской области «Сызранский медико-гуманитарный колледж» </w:t>
      </w:r>
    </w:p>
    <w:p w:rsidR="00B33E0D" w:rsidRPr="005608C4" w:rsidRDefault="00B33E0D" w:rsidP="00B33E0D">
      <w:pPr>
        <w:jc w:val="center"/>
        <w:rPr>
          <w:rFonts w:eastAsiaTheme="minorEastAsia"/>
          <w:sz w:val="20"/>
          <w:szCs w:val="20"/>
        </w:rPr>
      </w:pPr>
    </w:p>
    <w:p w:rsidR="00B33E0D" w:rsidRPr="00B33E0D" w:rsidRDefault="00B33E0D" w:rsidP="00B33E0D">
      <w:pPr>
        <w:jc w:val="center"/>
        <w:rPr>
          <w:rFonts w:eastAsiaTheme="minorEastAsia"/>
          <w:b/>
          <w:sz w:val="28"/>
          <w:szCs w:val="28"/>
        </w:rPr>
      </w:pPr>
      <w:r w:rsidRPr="00B33E0D">
        <w:rPr>
          <w:rFonts w:eastAsiaTheme="minorEastAsia"/>
          <w:b/>
          <w:sz w:val="28"/>
          <w:szCs w:val="28"/>
        </w:rPr>
        <w:t>СПРАВКА</w:t>
      </w:r>
    </w:p>
    <w:p w:rsidR="00B33E0D" w:rsidRPr="00B33E0D" w:rsidRDefault="00B33E0D" w:rsidP="00B33E0D">
      <w:pPr>
        <w:jc w:val="center"/>
        <w:rPr>
          <w:rFonts w:eastAsiaTheme="minorEastAsia"/>
          <w:b/>
          <w:sz w:val="28"/>
          <w:szCs w:val="28"/>
        </w:rPr>
      </w:pPr>
      <w:r w:rsidRPr="00B33E0D">
        <w:rPr>
          <w:rFonts w:eastAsiaTheme="minorEastAsia"/>
          <w:b/>
          <w:sz w:val="28"/>
          <w:szCs w:val="28"/>
        </w:rPr>
        <w:t>о выполнении профилактическ</w:t>
      </w:r>
      <w:r>
        <w:rPr>
          <w:rFonts w:eastAsiaTheme="minorEastAsia"/>
          <w:b/>
          <w:sz w:val="28"/>
          <w:szCs w:val="28"/>
        </w:rPr>
        <w:t>их</w:t>
      </w:r>
      <w:r w:rsidRPr="00B33E0D">
        <w:rPr>
          <w:rFonts w:eastAsiaTheme="minorEastAsia"/>
          <w:b/>
          <w:sz w:val="28"/>
          <w:szCs w:val="28"/>
        </w:rPr>
        <w:t xml:space="preserve"> мероприяти</w:t>
      </w:r>
      <w:r>
        <w:rPr>
          <w:rFonts w:eastAsiaTheme="minorEastAsia"/>
          <w:b/>
          <w:sz w:val="28"/>
          <w:szCs w:val="28"/>
        </w:rPr>
        <w:t>й</w:t>
      </w:r>
    </w:p>
    <w:p w:rsidR="00B33E0D" w:rsidRPr="005608C4" w:rsidRDefault="00B33E0D" w:rsidP="00B33E0D">
      <w:pPr>
        <w:jc w:val="center"/>
        <w:rPr>
          <w:rFonts w:eastAsiaTheme="minorEastAsia"/>
        </w:rPr>
      </w:pPr>
    </w:p>
    <w:p w:rsidR="00B33E0D" w:rsidRPr="00B33E0D" w:rsidRDefault="00B33E0D" w:rsidP="00B33E0D">
      <w:pPr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 xml:space="preserve">1. </w:t>
      </w:r>
      <w:r>
        <w:rPr>
          <w:rFonts w:eastAsiaTheme="minorEastAsia"/>
          <w:sz w:val="28"/>
          <w:szCs w:val="28"/>
        </w:rPr>
        <w:t>Сроки</w:t>
      </w:r>
      <w:r w:rsidRPr="00B33E0D">
        <w:rPr>
          <w:rFonts w:eastAsiaTheme="minorEastAsia"/>
          <w:sz w:val="28"/>
          <w:szCs w:val="28"/>
        </w:rPr>
        <w:t xml:space="preserve"> проведения </w:t>
      </w:r>
      <w:r w:rsidR="00611176">
        <w:rPr>
          <w:rFonts w:eastAsiaTheme="minorEastAsia"/>
          <w:sz w:val="28"/>
          <w:szCs w:val="28"/>
          <w:u w:val="single"/>
        </w:rPr>
        <w:t>01.02</w:t>
      </w:r>
      <w:r w:rsidR="00934260">
        <w:rPr>
          <w:rFonts w:eastAsiaTheme="minorEastAsia"/>
          <w:sz w:val="28"/>
          <w:szCs w:val="28"/>
          <w:u w:val="single"/>
        </w:rPr>
        <w:t>.2024</w:t>
      </w:r>
      <w:r w:rsidR="00B267DD" w:rsidRPr="00B267DD">
        <w:rPr>
          <w:rFonts w:eastAsiaTheme="minorEastAsia"/>
          <w:sz w:val="28"/>
          <w:szCs w:val="28"/>
          <w:u w:val="single"/>
        </w:rPr>
        <w:t xml:space="preserve"> –</w:t>
      </w:r>
      <w:r w:rsidR="00611176">
        <w:rPr>
          <w:rFonts w:eastAsiaTheme="minorEastAsia"/>
          <w:sz w:val="28"/>
          <w:szCs w:val="28"/>
          <w:u w:val="single"/>
        </w:rPr>
        <w:t xml:space="preserve"> 29.02</w:t>
      </w:r>
      <w:r w:rsidR="00B267DD" w:rsidRPr="00B267DD">
        <w:rPr>
          <w:rFonts w:eastAsiaTheme="minorEastAsia"/>
          <w:sz w:val="28"/>
          <w:szCs w:val="28"/>
          <w:u w:val="single"/>
        </w:rPr>
        <w:t>.202</w:t>
      </w:r>
      <w:r w:rsidR="00934260">
        <w:rPr>
          <w:rFonts w:eastAsiaTheme="minorEastAsia"/>
          <w:sz w:val="28"/>
          <w:szCs w:val="28"/>
          <w:u w:val="single"/>
        </w:rPr>
        <w:t>4</w:t>
      </w:r>
    </w:p>
    <w:p w:rsidR="00B33E0D" w:rsidRPr="005608C4" w:rsidRDefault="00B33E0D" w:rsidP="00B33E0D">
      <w:pPr>
        <w:rPr>
          <w:rFonts w:eastAsiaTheme="minorEastAsia"/>
        </w:rPr>
      </w:pPr>
    </w:p>
    <w:p w:rsidR="00B33E0D" w:rsidRPr="00B33E0D" w:rsidRDefault="00B33E0D" w:rsidP="00B33E0D">
      <w:pPr>
        <w:jc w:val="both"/>
        <w:rPr>
          <w:rFonts w:eastAsiaTheme="minorEastAsia"/>
          <w:sz w:val="28"/>
          <w:szCs w:val="28"/>
          <w:u w:val="single"/>
        </w:rPr>
      </w:pPr>
      <w:r w:rsidRPr="00B33E0D">
        <w:rPr>
          <w:rFonts w:eastAsiaTheme="minorEastAsia"/>
          <w:sz w:val="28"/>
          <w:szCs w:val="28"/>
        </w:rPr>
        <w:t xml:space="preserve">2. Место проведения </w:t>
      </w:r>
      <w:r w:rsidR="00B267DD">
        <w:rPr>
          <w:rFonts w:eastAsiaTheme="minorEastAsia"/>
          <w:sz w:val="28"/>
          <w:szCs w:val="28"/>
          <w:u w:val="single"/>
        </w:rPr>
        <w:t>ГБПОУ «СПК»</w:t>
      </w:r>
      <w:r w:rsidRPr="00B33E0D">
        <w:rPr>
          <w:rFonts w:eastAsiaTheme="minorEastAsia"/>
          <w:sz w:val="28"/>
          <w:szCs w:val="28"/>
          <w:u w:val="single"/>
        </w:rPr>
        <w:t xml:space="preserve"> </w:t>
      </w:r>
    </w:p>
    <w:p w:rsidR="00B33E0D" w:rsidRPr="005608C4" w:rsidRDefault="00B33E0D" w:rsidP="00B33E0D">
      <w:pPr>
        <w:jc w:val="both"/>
        <w:rPr>
          <w:rFonts w:eastAsiaTheme="minorEastAsia"/>
        </w:rPr>
      </w:pPr>
    </w:p>
    <w:p w:rsidR="00B33E0D" w:rsidRPr="00B33E0D" w:rsidRDefault="00B33E0D" w:rsidP="00156AC4">
      <w:pPr>
        <w:jc w:val="both"/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>3. Исполнитель/классный руководитель</w:t>
      </w:r>
      <w:r w:rsidR="00156AC4">
        <w:rPr>
          <w:sz w:val="28"/>
          <w:szCs w:val="28"/>
        </w:rPr>
        <w:t xml:space="preserve"> </w:t>
      </w:r>
      <w:r w:rsidR="00661E83">
        <w:rPr>
          <w:sz w:val="28"/>
          <w:szCs w:val="28"/>
          <w:u w:val="single"/>
        </w:rPr>
        <w:t>волонтеры-медики СМГК</w:t>
      </w:r>
      <w:r w:rsidR="00661E83">
        <w:rPr>
          <w:rFonts w:eastAsiaTheme="minorEastAsia"/>
          <w:sz w:val="28"/>
          <w:szCs w:val="28"/>
          <w:u w:val="single"/>
        </w:rPr>
        <w:t>, классны</w:t>
      </w:r>
      <w:r w:rsidR="00156AC4">
        <w:rPr>
          <w:rFonts w:eastAsiaTheme="minorEastAsia"/>
          <w:sz w:val="28"/>
          <w:szCs w:val="28"/>
          <w:u w:val="single"/>
        </w:rPr>
        <w:t>е</w:t>
      </w:r>
      <w:r w:rsidR="00661E83">
        <w:rPr>
          <w:rFonts w:eastAsiaTheme="minorEastAsia"/>
          <w:sz w:val="28"/>
          <w:szCs w:val="28"/>
          <w:u w:val="single"/>
        </w:rPr>
        <w:t xml:space="preserve"> руководител</w:t>
      </w:r>
      <w:r w:rsidR="00156AC4">
        <w:rPr>
          <w:rFonts w:eastAsiaTheme="minorEastAsia"/>
          <w:sz w:val="28"/>
          <w:szCs w:val="28"/>
          <w:u w:val="single"/>
        </w:rPr>
        <w:t xml:space="preserve">и: </w:t>
      </w:r>
      <w:r w:rsidR="00B73F2F">
        <w:rPr>
          <w:rFonts w:eastAsiaTheme="minorEastAsia"/>
          <w:sz w:val="28"/>
          <w:szCs w:val="28"/>
          <w:u w:val="single"/>
        </w:rPr>
        <w:t>Алексеева Е.В.,</w:t>
      </w:r>
      <w:r w:rsidR="00611176">
        <w:rPr>
          <w:rFonts w:eastAsiaTheme="minorEastAsia"/>
          <w:sz w:val="28"/>
          <w:szCs w:val="28"/>
          <w:u w:val="single"/>
        </w:rPr>
        <w:t xml:space="preserve"> Алексеев А.С., </w:t>
      </w:r>
      <w:r w:rsidR="00B73F2F">
        <w:rPr>
          <w:rFonts w:eastAsiaTheme="minorEastAsia"/>
          <w:sz w:val="28"/>
          <w:szCs w:val="28"/>
          <w:u w:val="single"/>
        </w:rPr>
        <w:t xml:space="preserve">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Андриянова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О.С.,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Барашкова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Т.А., </w:t>
      </w:r>
      <w:r w:rsidR="00611176">
        <w:rPr>
          <w:rFonts w:eastAsiaTheme="minorEastAsia"/>
          <w:sz w:val="28"/>
          <w:szCs w:val="28"/>
          <w:u w:val="single"/>
        </w:rPr>
        <w:t xml:space="preserve">Григорьев А.В.,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Долбина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О.С., Дронова С.В., </w:t>
      </w:r>
      <w:r w:rsidR="00B73F2F">
        <w:rPr>
          <w:rFonts w:eastAsiaTheme="minorEastAsia"/>
          <w:sz w:val="28"/>
          <w:szCs w:val="28"/>
          <w:u w:val="single"/>
        </w:rPr>
        <w:t xml:space="preserve">Ермохина К.А., </w:t>
      </w:r>
      <w:proofErr w:type="spellStart"/>
      <w:r w:rsidR="00611176">
        <w:rPr>
          <w:rFonts w:eastAsiaTheme="minorEastAsia"/>
          <w:sz w:val="28"/>
          <w:szCs w:val="28"/>
          <w:u w:val="single"/>
        </w:rPr>
        <w:t>Загудаев</w:t>
      </w:r>
      <w:proofErr w:type="spellEnd"/>
      <w:r w:rsidR="00611176">
        <w:rPr>
          <w:rFonts w:eastAsiaTheme="minorEastAsia"/>
          <w:sz w:val="28"/>
          <w:szCs w:val="28"/>
          <w:u w:val="single"/>
        </w:rPr>
        <w:t xml:space="preserve"> С.В.,</w:t>
      </w:r>
      <w:r w:rsidR="00476FE2">
        <w:rPr>
          <w:rFonts w:eastAsiaTheme="minorEastAsia"/>
          <w:sz w:val="28"/>
          <w:szCs w:val="28"/>
          <w:u w:val="single"/>
        </w:rPr>
        <w:t xml:space="preserve">  </w:t>
      </w:r>
      <w:r w:rsidR="00611176">
        <w:rPr>
          <w:rFonts w:eastAsiaTheme="minorEastAsia"/>
          <w:sz w:val="28"/>
          <w:szCs w:val="28"/>
          <w:u w:val="single"/>
        </w:rPr>
        <w:t xml:space="preserve">Мамин М.А., </w:t>
      </w:r>
      <w:proofErr w:type="spellStart"/>
      <w:r w:rsidR="00611176">
        <w:rPr>
          <w:rFonts w:eastAsiaTheme="minorEastAsia"/>
          <w:sz w:val="28"/>
          <w:szCs w:val="28"/>
          <w:u w:val="single"/>
        </w:rPr>
        <w:t>Нигматзянов</w:t>
      </w:r>
      <w:proofErr w:type="spellEnd"/>
      <w:r w:rsidR="00611176">
        <w:rPr>
          <w:rFonts w:eastAsiaTheme="minorEastAsia"/>
          <w:sz w:val="28"/>
          <w:szCs w:val="28"/>
          <w:u w:val="single"/>
        </w:rPr>
        <w:t xml:space="preserve"> О.Г., </w:t>
      </w:r>
      <w:r w:rsidR="00476FE2">
        <w:rPr>
          <w:rFonts w:eastAsiaTheme="minorEastAsia"/>
          <w:sz w:val="28"/>
          <w:szCs w:val="28"/>
          <w:u w:val="single"/>
        </w:rPr>
        <w:t>Родионова О</w:t>
      </w:r>
      <w:r w:rsidR="00934260">
        <w:rPr>
          <w:rFonts w:eastAsiaTheme="minorEastAsia"/>
          <w:sz w:val="28"/>
          <w:szCs w:val="28"/>
          <w:u w:val="single"/>
        </w:rPr>
        <w:t xml:space="preserve">.П., </w:t>
      </w:r>
      <w:proofErr w:type="spellStart"/>
      <w:r w:rsidR="00934260">
        <w:rPr>
          <w:rFonts w:eastAsiaTheme="minorEastAsia"/>
          <w:sz w:val="28"/>
          <w:szCs w:val="28"/>
          <w:u w:val="single"/>
        </w:rPr>
        <w:t>Салитова</w:t>
      </w:r>
      <w:proofErr w:type="spellEnd"/>
      <w:r w:rsidR="00934260">
        <w:rPr>
          <w:rFonts w:eastAsiaTheme="minorEastAsia"/>
          <w:sz w:val="28"/>
          <w:szCs w:val="28"/>
          <w:u w:val="single"/>
        </w:rPr>
        <w:t xml:space="preserve"> Е.В.</w:t>
      </w:r>
      <w:r w:rsidR="00476FE2">
        <w:rPr>
          <w:rFonts w:eastAsiaTheme="minorEastAsia"/>
          <w:sz w:val="28"/>
          <w:szCs w:val="28"/>
          <w:u w:val="single"/>
        </w:rPr>
        <w:t xml:space="preserve">, </w:t>
      </w:r>
      <w:proofErr w:type="spellStart"/>
      <w:r w:rsidR="00611176">
        <w:rPr>
          <w:rFonts w:eastAsiaTheme="minorEastAsia"/>
          <w:sz w:val="28"/>
          <w:szCs w:val="28"/>
          <w:u w:val="single"/>
        </w:rPr>
        <w:t>Шерстнева</w:t>
      </w:r>
      <w:proofErr w:type="spellEnd"/>
      <w:r w:rsidR="00611176">
        <w:rPr>
          <w:rFonts w:eastAsiaTheme="minorEastAsia"/>
          <w:sz w:val="28"/>
          <w:szCs w:val="28"/>
          <w:u w:val="single"/>
        </w:rPr>
        <w:t xml:space="preserve"> С.В.,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Шкунов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Р.Н., </w:t>
      </w:r>
      <w:proofErr w:type="spellStart"/>
      <w:r w:rsidR="00476FE2">
        <w:rPr>
          <w:rFonts w:eastAsiaTheme="minorEastAsia"/>
          <w:sz w:val="28"/>
          <w:szCs w:val="28"/>
          <w:u w:val="single"/>
        </w:rPr>
        <w:t>Щеулова</w:t>
      </w:r>
      <w:proofErr w:type="spellEnd"/>
      <w:r w:rsidR="00476FE2">
        <w:rPr>
          <w:rFonts w:eastAsiaTheme="minorEastAsia"/>
          <w:sz w:val="28"/>
          <w:szCs w:val="28"/>
          <w:u w:val="single"/>
        </w:rPr>
        <w:t xml:space="preserve"> В.А.</w:t>
      </w:r>
    </w:p>
    <w:p w:rsidR="00B33E0D" w:rsidRPr="005608C4" w:rsidRDefault="00B33E0D" w:rsidP="00B33E0D">
      <w:pPr>
        <w:rPr>
          <w:rFonts w:eastAsiaTheme="minorEastAsia"/>
        </w:rPr>
      </w:pPr>
    </w:p>
    <w:p w:rsidR="00B33E0D" w:rsidRPr="00B33E0D" w:rsidRDefault="00B33E0D" w:rsidP="00B33E0D">
      <w:pPr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>4. Характеристика выполненных работ:</w:t>
      </w:r>
    </w:p>
    <w:p w:rsidR="00B33E0D" w:rsidRPr="005608C4" w:rsidRDefault="00B33E0D" w:rsidP="00B33E0D">
      <w:pPr>
        <w:rPr>
          <w:rFonts w:eastAsiaTheme="minorEastAsi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5103"/>
        <w:gridCol w:w="1985"/>
      </w:tblGrid>
      <w:tr w:rsidR="00B33E0D" w:rsidRPr="00B33E0D" w:rsidTr="00837AD4">
        <w:tc>
          <w:tcPr>
            <w:tcW w:w="3085" w:type="dxa"/>
          </w:tcPr>
          <w:p w:rsidR="00B33E0D" w:rsidRPr="00B33E0D" w:rsidRDefault="00B33E0D" w:rsidP="00B33E0D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>Наименование</w:t>
            </w:r>
          </w:p>
        </w:tc>
        <w:tc>
          <w:tcPr>
            <w:tcW w:w="5103" w:type="dxa"/>
          </w:tcPr>
          <w:p w:rsidR="00B33E0D" w:rsidRPr="00B33E0D" w:rsidRDefault="00B33E0D" w:rsidP="00B33E0D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>Тема</w:t>
            </w:r>
          </w:p>
        </w:tc>
        <w:tc>
          <w:tcPr>
            <w:tcW w:w="1985" w:type="dxa"/>
          </w:tcPr>
          <w:p w:rsidR="00B33E0D" w:rsidRPr="00B33E0D" w:rsidRDefault="00B33E0D" w:rsidP="00B33E0D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>Количество человек</w:t>
            </w:r>
          </w:p>
        </w:tc>
      </w:tr>
      <w:tr w:rsidR="001B2EA2" w:rsidRPr="00B33E0D" w:rsidTr="00837AD4">
        <w:tc>
          <w:tcPr>
            <w:tcW w:w="3085" w:type="dxa"/>
            <w:vMerge w:val="restart"/>
          </w:tcPr>
          <w:p w:rsidR="001B2EA2" w:rsidRPr="00B33E0D" w:rsidRDefault="001B2EA2" w:rsidP="00553CC9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 xml:space="preserve">Для студентов </w:t>
            </w:r>
            <w:proofErr w:type="spellStart"/>
            <w:r w:rsidRPr="00B33E0D">
              <w:rPr>
                <w:rFonts w:eastAsiaTheme="minorEastAsia"/>
                <w:sz w:val="28"/>
                <w:szCs w:val="28"/>
              </w:rPr>
              <w:t>ССУЗов</w:t>
            </w:r>
            <w:proofErr w:type="spellEnd"/>
          </w:p>
        </w:tc>
        <w:tc>
          <w:tcPr>
            <w:tcW w:w="5103" w:type="dxa"/>
          </w:tcPr>
          <w:p w:rsidR="001B2EA2" w:rsidRPr="003217FB" w:rsidRDefault="00611176" w:rsidP="00611176">
            <w:pPr>
              <w:shd w:val="clear" w:color="auto" w:fill="F9F9F9"/>
              <w:jc w:val="center"/>
              <w:outlineLvl w:val="0"/>
              <w:rPr>
                <w:kern w:val="36"/>
                <w:sz w:val="28"/>
                <w:szCs w:val="28"/>
              </w:rPr>
            </w:pPr>
            <w:proofErr w:type="spellStart"/>
            <w:r>
              <w:rPr>
                <w:kern w:val="36"/>
                <w:sz w:val="28"/>
                <w:szCs w:val="28"/>
              </w:rPr>
              <w:t>Онлайн-занятие</w:t>
            </w:r>
            <w:proofErr w:type="spellEnd"/>
            <w:r>
              <w:rPr>
                <w:kern w:val="36"/>
                <w:sz w:val="28"/>
                <w:szCs w:val="28"/>
              </w:rPr>
              <w:t xml:space="preserve"> «</w:t>
            </w:r>
            <w:r w:rsidRPr="00C94A3E">
              <w:rPr>
                <w:kern w:val="36"/>
                <w:sz w:val="28"/>
                <w:szCs w:val="28"/>
              </w:rPr>
              <w:t xml:space="preserve">Мифы и </w:t>
            </w:r>
            <w:proofErr w:type="gramStart"/>
            <w:r w:rsidRPr="00C94A3E">
              <w:rPr>
                <w:kern w:val="36"/>
                <w:sz w:val="28"/>
                <w:szCs w:val="28"/>
              </w:rPr>
              <w:t>факты о витаминах</w:t>
            </w:r>
            <w:proofErr w:type="gramEnd"/>
            <w:r>
              <w:rPr>
                <w:kern w:val="36"/>
                <w:sz w:val="28"/>
                <w:szCs w:val="28"/>
              </w:rPr>
              <w:t>»</w:t>
            </w:r>
          </w:p>
        </w:tc>
        <w:tc>
          <w:tcPr>
            <w:tcW w:w="1985" w:type="dxa"/>
            <w:vMerge w:val="restart"/>
          </w:tcPr>
          <w:p w:rsidR="001B2EA2" w:rsidRDefault="00EC157A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198</w:t>
            </w:r>
          </w:p>
          <w:p w:rsidR="001B2EA2" w:rsidRDefault="001B2EA2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2302 ЭР-1,</w:t>
            </w:r>
          </w:p>
          <w:p w:rsidR="001B2EA2" w:rsidRDefault="001B2EA2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2307 МН-1,</w:t>
            </w:r>
          </w:p>
          <w:p w:rsidR="001B2EA2" w:rsidRDefault="001B2EA2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2308 МН-1,</w:t>
            </w:r>
          </w:p>
          <w:p w:rsidR="001B2EA2" w:rsidRDefault="001B2EA2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2315 МА-1,</w:t>
            </w:r>
          </w:p>
          <w:p w:rsidR="001B2EA2" w:rsidRDefault="001B2EA2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2316 МА-1,</w:t>
            </w:r>
          </w:p>
          <w:p w:rsidR="001B2EA2" w:rsidRDefault="001B2EA2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2317 ТО-1</w:t>
            </w:r>
            <w:r w:rsidR="009538FC">
              <w:rPr>
                <w:rFonts w:eastAsiaTheme="minorEastAsia"/>
                <w:sz w:val="28"/>
                <w:szCs w:val="28"/>
              </w:rPr>
              <w:t>,</w:t>
            </w:r>
          </w:p>
          <w:p w:rsidR="009538FC" w:rsidRDefault="009538FC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2319 ПБ-1(к),</w:t>
            </w:r>
          </w:p>
          <w:p w:rsidR="009538FC" w:rsidRDefault="009538FC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2320 ПБ-1(к),</w:t>
            </w:r>
          </w:p>
          <w:p w:rsidR="00B73F2F" w:rsidRDefault="00B73F2F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2324 ПК-1(к),</w:t>
            </w:r>
          </w:p>
          <w:p w:rsidR="00B73F2F" w:rsidRPr="00B267DD" w:rsidRDefault="00B73F2F" w:rsidP="00420470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2325 ПК-1(к).</w:t>
            </w:r>
          </w:p>
        </w:tc>
      </w:tr>
      <w:tr w:rsidR="001B2EA2" w:rsidRPr="00B33E0D" w:rsidTr="00837AD4">
        <w:tc>
          <w:tcPr>
            <w:tcW w:w="3085" w:type="dxa"/>
            <w:vMerge/>
          </w:tcPr>
          <w:p w:rsidR="001B2EA2" w:rsidRPr="00B33E0D" w:rsidRDefault="001B2EA2" w:rsidP="00553CC9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1B2EA2" w:rsidRPr="00B33E0D" w:rsidRDefault="00420470" w:rsidP="00420470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Просмотр </w:t>
            </w:r>
            <w:r w:rsidR="00611176">
              <w:rPr>
                <w:kern w:val="36"/>
                <w:sz w:val="28"/>
                <w:szCs w:val="28"/>
              </w:rPr>
              <w:t>м</w:t>
            </w:r>
            <w:r w:rsidR="00611176" w:rsidRPr="00875D7A">
              <w:rPr>
                <w:kern w:val="36"/>
                <w:sz w:val="28"/>
                <w:szCs w:val="28"/>
              </w:rPr>
              <w:t>ультфильм</w:t>
            </w:r>
            <w:r w:rsidR="00611176">
              <w:rPr>
                <w:kern w:val="36"/>
                <w:sz w:val="28"/>
                <w:szCs w:val="28"/>
              </w:rPr>
              <w:t>а</w:t>
            </w:r>
            <w:r w:rsidR="00611176" w:rsidRPr="00875D7A">
              <w:rPr>
                <w:kern w:val="36"/>
                <w:sz w:val="28"/>
                <w:szCs w:val="28"/>
              </w:rPr>
              <w:t xml:space="preserve"> «Тайна едкого дыма»</w:t>
            </w:r>
          </w:p>
        </w:tc>
        <w:tc>
          <w:tcPr>
            <w:tcW w:w="1985" w:type="dxa"/>
            <w:vMerge/>
          </w:tcPr>
          <w:p w:rsidR="001B2EA2" w:rsidRDefault="001B2EA2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1B2EA2" w:rsidRPr="00B33E0D" w:rsidTr="00837AD4">
        <w:tc>
          <w:tcPr>
            <w:tcW w:w="3085" w:type="dxa"/>
            <w:vMerge/>
          </w:tcPr>
          <w:p w:rsidR="001B2EA2" w:rsidRPr="00B33E0D" w:rsidRDefault="001B2EA2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611176" w:rsidRPr="00875D7A" w:rsidRDefault="00611176" w:rsidP="00611176">
            <w:pPr>
              <w:shd w:val="clear" w:color="auto" w:fill="F9F9F9"/>
              <w:spacing w:after="200" w:line="276" w:lineRule="auto"/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Просмотр слайдов «Мифы о курении»</w:t>
            </w:r>
          </w:p>
          <w:p w:rsidR="001B2EA2" w:rsidRPr="00B33E0D" w:rsidRDefault="001B2EA2" w:rsidP="0052734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1B2EA2" w:rsidRPr="00B33E0D" w:rsidRDefault="001B2EA2" w:rsidP="005608C4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1B2EA2" w:rsidRPr="00B33E0D" w:rsidTr="00837AD4">
        <w:tc>
          <w:tcPr>
            <w:tcW w:w="3085" w:type="dxa"/>
            <w:vMerge/>
          </w:tcPr>
          <w:p w:rsidR="001B2EA2" w:rsidRPr="00B33E0D" w:rsidRDefault="001B2EA2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1B2EA2" w:rsidRDefault="00420470" w:rsidP="00611176">
            <w:pPr>
              <w:shd w:val="clear" w:color="auto" w:fill="F9F9F9"/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Просмотр </w:t>
            </w:r>
            <w:proofErr w:type="spellStart"/>
            <w:r>
              <w:rPr>
                <w:kern w:val="36"/>
                <w:sz w:val="28"/>
                <w:szCs w:val="28"/>
              </w:rPr>
              <w:t>видеолекции</w:t>
            </w:r>
            <w:proofErr w:type="spellEnd"/>
            <w:r>
              <w:rPr>
                <w:kern w:val="36"/>
                <w:sz w:val="28"/>
                <w:szCs w:val="28"/>
              </w:rPr>
              <w:t xml:space="preserve"> «</w:t>
            </w:r>
            <w:r w:rsidR="00611176" w:rsidRPr="00832655">
              <w:rPr>
                <w:kern w:val="36"/>
                <w:sz w:val="28"/>
                <w:szCs w:val="28"/>
              </w:rPr>
              <w:t>Неотложная помощь при капиллярном кровотечении (порезе пальца)</w:t>
            </w:r>
            <w:r>
              <w:rPr>
                <w:kern w:val="36"/>
                <w:sz w:val="28"/>
                <w:szCs w:val="28"/>
              </w:rPr>
              <w:t>»</w:t>
            </w:r>
          </w:p>
        </w:tc>
        <w:tc>
          <w:tcPr>
            <w:tcW w:w="1985" w:type="dxa"/>
            <w:vMerge w:val="restart"/>
          </w:tcPr>
          <w:p w:rsidR="001B2EA2" w:rsidRDefault="00EC157A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162</w:t>
            </w:r>
          </w:p>
          <w:p w:rsidR="001B2EA2" w:rsidRDefault="001B2EA2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2203 ЭР-2,</w:t>
            </w:r>
          </w:p>
          <w:p w:rsidR="001B2EA2" w:rsidRDefault="001B2EA2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2207 МН-2,</w:t>
            </w:r>
          </w:p>
          <w:p w:rsidR="001B2EA2" w:rsidRDefault="001B2EA2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2208 МН-2,</w:t>
            </w:r>
          </w:p>
          <w:p w:rsidR="001B2EA2" w:rsidRDefault="001B2EA2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2216 МА-2,</w:t>
            </w:r>
          </w:p>
          <w:p w:rsidR="001B2EA2" w:rsidRDefault="001B2EA2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2217 МА-2,</w:t>
            </w:r>
          </w:p>
          <w:p w:rsidR="001B2EA2" w:rsidRDefault="001B2EA2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2218 ТО-2</w:t>
            </w:r>
            <w:r w:rsidR="00B73F2F">
              <w:rPr>
                <w:rFonts w:eastAsiaTheme="minorEastAsia"/>
                <w:sz w:val="28"/>
                <w:szCs w:val="28"/>
              </w:rPr>
              <w:t>,</w:t>
            </w:r>
          </w:p>
          <w:p w:rsidR="00B73F2F" w:rsidRDefault="00EC157A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2222 ПД-2(к),</w:t>
            </w:r>
          </w:p>
          <w:p w:rsidR="00EC157A" w:rsidRDefault="00EC157A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2223 ПД-2(к).</w:t>
            </w:r>
          </w:p>
        </w:tc>
      </w:tr>
      <w:tr w:rsidR="00420470" w:rsidRPr="00B33E0D" w:rsidTr="00837AD4">
        <w:tc>
          <w:tcPr>
            <w:tcW w:w="3085" w:type="dxa"/>
            <w:vMerge/>
          </w:tcPr>
          <w:p w:rsidR="00420470" w:rsidRPr="00B33E0D" w:rsidRDefault="00420470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420470" w:rsidRPr="00611176" w:rsidRDefault="00420470" w:rsidP="00611176">
            <w:pPr>
              <w:shd w:val="clear" w:color="auto" w:fill="F9F9F9"/>
              <w:jc w:val="center"/>
              <w:outlineLvl w:val="0"/>
              <w:rPr>
                <w:kern w:val="36"/>
                <w:sz w:val="28"/>
                <w:szCs w:val="28"/>
              </w:rPr>
            </w:pPr>
            <w:r w:rsidRPr="00611176">
              <w:rPr>
                <w:kern w:val="36"/>
                <w:sz w:val="28"/>
                <w:szCs w:val="28"/>
              </w:rPr>
              <w:t xml:space="preserve">Просмотр </w:t>
            </w:r>
            <w:proofErr w:type="spellStart"/>
            <w:r w:rsidRPr="00611176">
              <w:rPr>
                <w:kern w:val="36"/>
                <w:sz w:val="28"/>
                <w:szCs w:val="28"/>
              </w:rPr>
              <w:t>видеолекции</w:t>
            </w:r>
            <w:proofErr w:type="spellEnd"/>
            <w:r w:rsidRPr="00611176">
              <w:rPr>
                <w:kern w:val="36"/>
                <w:sz w:val="28"/>
                <w:szCs w:val="28"/>
              </w:rPr>
              <w:t xml:space="preserve"> «</w:t>
            </w:r>
            <w:r w:rsidR="00611176" w:rsidRPr="00611176">
              <w:rPr>
                <w:kern w:val="36"/>
                <w:sz w:val="28"/>
                <w:szCs w:val="28"/>
              </w:rPr>
              <w:t>Наложение артериального жгута</w:t>
            </w:r>
            <w:r w:rsidRPr="00611176">
              <w:rPr>
                <w:kern w:val="36"/>
                <w:sz w:val="28"/>
                <w:szCs w:val="28"/>
              </w:rPr>
              <w:t>»</w:t>
            </w:r>
          </w:p>
        </w:tc>
        <w:tc>
          <w:tcPr>
            <w:tcW w:w="1985" w:type="dxa"/>
            <w:vMerge/>
          </w:tcPr>
          <w:p w:rsidR="00420470" w:rsidRDefault="00420470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420470" w:rsidRPr="00B33E0D" w:rsidTr="00837AD4">
        <w:tc>
          <w:tcPr>
            <w:tcW w:w="3085" w:type="dxa"/>
            <w:vMerge/>
          </w:tcPr>
          <w:p w:rsidR="00420470" w:rsidRPr="00B33E0D" w:rsidRDefault="00420470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611176" w:rsidRPr="00832655" w:rsidRDefault="00611176" w:rsidP="00611176">
            <w:pPr>
              <w:shd w:val="clear" w:color="auto" w:fill="F9F9F9"/>
              <w:jc w:val="center"/>
              <w:outlineLvl w:val="0"/>
              <w:rPr>
                <w:kern w:val="36"/>
                <w:sz w:val="28"/>
                <w:szCs w:val="28"/>
              </w:rPr>
            </w:pPr>
            <w:r w:rsidRPr="00611176">
              <w:rPr>
                <w:kern w:val="36"/>
                <w:sz w:val="28"/>
                <w:szCs w:val="28"/>
              </w:rPr>
              <w:t xml:space="preserve">Просмотр </w:t>
            </w:r>
            <w:proofErr w:type="spellStart"/>
            <w:r w:rsidRPr="00611176">
              <w:rPr>
                <w:kern w:val="36"/>
                <w:sz w:val="28"/>
                <w:szCs w:val="28"/>
              </w:rPr>
              <w:t>видеолекции</w:t>
            </w:r>
            <w:proofErr w:type="spellEnd"/>
            <w:r w:rsidRPr="00611176">
              <w:rPr>
                <w:kern w:val="36"/>
                <w:sz w:val="28"/>
                <w:szCs w:val="28"/>
              </w:rPr>
              <w:t xml:space="preserve"> </w:t>
            </w:r>
            <w:r>
              <w:rPr>
                <w:kern w:val="36"/>
                <w:sz w:val="28"/>
                <w:szCs w:val="28"/>
              </w:rPr>
              <w:t>«</w:t>
            </w:r>
            <w:r w:rsidRPr="00832655">
              <w:rPr>
                <w:kern w:val="36"/>
                <w:sz w:val="28"/>
                <w:szCs w:val="28"/>
              </w:rPr>
              <w:t>Десмургия. Повязки на голову</w:t>
            </w:r>
            <w:r>
              <w:rPr>
                <w:kern w:val="36"/>
                <w:sz w:val="28"/>
                <w:szCs w:val="28"/>
              </w:rPr>
              <w:t>»</w:t>
            </w:r>
          </w:p>
          <w:p w:rsidR="00420470" w:rsidRDefault="00420470" w:rsidP="00611176">
            <w:pPr>
              <w:jc w:val="center"/>
              <w:outlineLvl w:val="0"/>
              <w:rPr>
                <w:kern w:val="36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420470" w:rsidRDefault="00420470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420470" w:rsidRPr="00B33E0D" w:rsidTr="00837AD4">
        <w:tc>
          <w:tcPr>
            <w:tcW w:w="3085" w:type="dxa"/>
          </w:tcPr>
          <w:p w:rsidR="00420470" w:rsidRPr="00B33E0D" w:rsidRDefault="00420470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420470" w:rsidRDefault="00420470" w:rsidP="00611176">
            <w:pPr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Просмотр </w:t>
            </w:r>
            <w:proofErr w:type="spellStart"/>
            <w:r w:rsidR="00611176">
              <w:rPr>
                <w:kern w:val="36"/>
                <w:sz w:val="28"/>
                <w:szCs w:val="28"/>
              </w:rPr>
              <w:t>видео</w:t>
            </w:r>
            <w:r w:rsidR="00611176">
              <w:rPr>
                <w:sz w:val="28"/>
                <w:szCs w:val="28"/>
              </w:rPr>
              <w:t>курса</w:t>
            </w:r>
            <w:proofErr w:type="spellEnd"/>
            <w:r w:rsidR="00611176">
              <w:rPr>
                <w:sz w:val="28"/>
                <w:szCs w:val="28"/>
              </w:rPr>
              <w:t xml:space="preserve"> «</w:t>
            </w:r>
            <w:r w:rsidR="00611176" w:rsidRPr="007D1846">
              <w:rPr>
                <w:sz w:val="28"/>
                <w:szCs w:val="28"/>
              </w:rPr>
              <w:t>Развитие эмоционального интеллекта</w:t>
            </w:r>
            <w:r w:rsidRPr="009C2C56">
              <w:rPr>
                <w:kern w:val="36"/>
                <w:sz w:val="28"/>
                <w:szCs w:val="28"/>
              </w:rPr>
              <w:t>»</w:t>
            </w:r>
          </w:p>
        </w:tc>
        <w:tc>
          <w:tcPr>
            <w:tcW w:w="1985" w:type="dxa"/>
            <w:vMerge w:val="restart"/>
          </w:tcPr>
          <w:p w:rsidR="00420470" w:rsidRDefault="00611176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  <w:r w:rsidR="00EC157A">
              <w:rPr>
                <w:rFonts w:eastAsiaTheme="minorEastAsia"/>
                <w:sz w:val="28"/>
                <w:szCs w:val="28"/>
              </w:rPr>
              <w:t>1</w:t>
            </w:r>
            <w:r>
              <w:rPr>
                <w:rFonts w:eastAsiaTheme="minorEastAsia"/>
                <w:sz w:val="28"/>
                <w:szCs w:val="28"/>
              </w:rPr>
              <w:t>9</w:t>
            </w:r>
          </w:p>
          <w:p w:rsidR="00420470" w:rsidRDefault="00420470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2103</w:t>
            </w:r>
            <w:r>
              <w:rPr>
                <w:rFonts w:eastAsiaTheme="minorEastAsia"/>
                <w:sz w:val="28"/>
                <w:szCs w:val="28"/>
              </w:rPr>
              <w:t xml:space="preserve"> ЭР-3,</w:t>
            </w:r>
          </w:p>
          <w:p w:rsidR="00420470" w:rsidRPr="00420470" w:rsidRDefault="00420470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420470">
              <w:rPr>
                <w:rFonts w:eastAsiaTheme="minorEastAsia"/>
                <w:sz w:val="28"/>
                <w:szCs w:val="28"/>
              </w:rPr>
              <w:t>2108 МН-3,</w:t>
            </w:r>
          </w:p>
          <w:p w:rsidR="00420470" w:rsidRDefault="00420470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420470">
              <w:rPr>
                <w:rFonts w:eastAsiaTheme="minorEastAsia"/>
                <w:sz w:val="28"/>
                <w:szCs w:val="28"/>
              </w:rPr>
              <w:t>2109 МН-3,</w:t>
            </w:r>
          </w:p>
          <w:p w:rsidR="00420470" w:rsidRDefault="00611176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2118 МА-3,</w:t>
            </w:r>
          </w:p>
          <w:p w:rsidR="00420470" w:rsidRDefault="00420470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2121 ПБ-3(к),</w:t>
            </w:r>
          </w:p>
          <w:p w:rsidR="00420470" w:rsidRDefault="00420470" w:rsidP="009538FC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>2122 ПБ-3(к).</w:t>
            </w:r>
          </w:p>
        </w:tc>
      </w:tr>
      <w:tr w:rsidR="00420470" w:rsidRPr="00B33E0D" w:rsidTr="00837AD4">
        <w:tc>
          <w:tcPr>
            <w:tcW w:w="3085" w:type="dxa"/>
          </w:tcPr>
          <w:p w:rsidR="00420470" w:rsidRPr="00B33E0D" w:rsidRDefault="00420470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420470" w:rsidRDefault="00420470" w:rsidP="00611176">
            <w:pPr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Просмотр презентации </w:t>
            </w:r>
            <w:r w:rsidR="00611176">
              <w:rPr>
                <w:kern w:val="36"/>
                <w:sz w:val="28"/>
                <w:szCs w:val="28"/>
              </w:rPr>
              <w:t>«Как справиться со стрессом»</w:t>
            </w:r>
          </w:p>
        </w:tc>
        <w:tc>
          <w:tcPr>
            <w:tcW w:w="1985" w:type="dxa"/>
            <w:vMerge/>
          </w:tcPr>
          <w:p w:rsidR="00420470" w:rsidRDefault="00420470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B33E0D" w:rsidRPr="00B33E0D" w:rsidRDefault="00B33E0D" w:rsidP="00B33E0D">
      <w:pPr>
        <w:contextualSpacing/>
        <w:rPr>
          <w:rFonts w:eastAsiaTheme="minorEastAsia"/>
          <w:sz w:val="28"/>
          <w:szCs w:val="28"/>
        </w:rPr>
      </w:pPr>
    </w:p>
    <w:p w:rsidR="00B33E0D" w:rsidRPr="00B33E0D" w:rsidRDefault="00B33E0D" w:rsidP="00B33E0D">
      <w:pPr>
        <w:contextualSpacing/>
        <w:rPr>
          <w:rFonts w:eastAsiaTheme="minorEastAsia"/>
          <w:sz w:val="28"/>
          <w:szCs w:val="28"/>
        </w:rPr>
      </w:pPr>
    </w:p>
    <w:p w:rsidR="00B33E0D" w:rsidRPr="00B33E0D" w:rsidRDefault="00B33E0D" w:rsidP="00B33E0D">
      <w:pPr>
        <w:contextualSpacing/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>5. Подпись принимающей стороны</w:t>
      </w:r>
      <w:r w:rsidR="00885B13">
        <w:rPr>
          <w:rFonts w:eastAsiaTheme="minorEastAsia"/>
          <w:sz w:val="28"/>
          <w:szCs w:val="28"/>
        </w:rPr>
        <w:t xml:space="preserve"> </w:t>
      </w:r>
      <w:r w:rsidRPr="00B33E0D">
        <w:rPr>
          <w:rFonts w:eastAsiaTheme="minorEastAsia"/>
          <w:sz w:val="28"/>
          <w:szCs w:val="28"/>
        </w:rPr>
        <w:t xml:space="preserve"> </w:t>
      </w:r>
      <w:proofErr w:type="spellStart"/>
      <w:r w:rsidR="00885B13">
        <w:rPr>
          <w:rFonts w:eastAsiaTheme="minorEastAsia"/>
          <w:sz w:val="28"/>
          <w:szCs w:val="28"/>
          <w:u w:val="single"/>
        </w:rPr>
        <w:t>Антоненко</w:t>
      </w:r>
      <w:proofErr w:type="spellEnd"/>
      <w:r w:rsidR="00885B13">
        <w:rPr>
          <w:rFonts w:eastAsiaTheme="minorEastAsia"/>
          <w:sz w:val="28"/>
          <w:szCs w:val="28"/>
          <w:u w:val="single"/>
        </w:rPr>
        <w:t xml:space="preserve"> Ирина Владимировна, методист</w:t>
      </w:r>
    </w:p>
    <w:p w:rsidR="00B33E0D" w:rsidRPr="00B33E0D" w:rsidRDefault="00B33E0D" w:rsidP="00B33E0D">
      <w:pPr>
        <w:contextualSpacing/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="00885B13">
        <w:rPr>
          <w:rFonts w:eastAsiaTheme="minorEastAsia"/>
          <w:sz w:val="28"/>
          <w:szCs w:val="28"/>
        </w:rPr>
        <w:t xml:space="preserve">       </w:t>
      </w:r>
      <w:r w:rsidRPr="00B33E0D">
        <w:rPr>
          <w:rFonts w:eastAsiaTheme="minorEastAsia"/>
          <w:sz w:val="28"/>
          <w:szCs w:val="28"/>
        </w:rPr>
        <w:t>Фамилия, имя, отчество, должность</w:t>
      </w:r>
    </w:p>
    <w:p w:rsidR="00B33E0D" w:rsidRPr="00886DB8" w:rsidRDefault="00B33E0D" w:rsidP="00B33E0D">
      <w:pPr>
        <w:contextualSpacing/>
        <w:rPr>
          <w:rFonts w:eastAsiaTheme="minorEastAsia"/>
          <w:sz w:val="20"/>
          <w:szCs w:val="20"/>
        </w:rPr>
      </w:pPr>
    </w:p>
    <w:p w:rsidR="00661E83" w:rsidRPr="00B33E0D" w:rsidRDefault="00661E83" w:rsidP="00B33E0D">
      <w:pPr>
        <w:contextualSpacing/>
        <w:rPr>
          <w:rFonts w:eastAsiaTheme="minorEastAsia"/>
          <w:sz w:val="28"/>
          <w:szCs w:val="28"/>
        </w:rPr>
      </w:pPr>
    </w:p>
    <w:p w:rsidR="00661E83" w:rsidRDefault="00661E83" w:rsidP="00661E83">
      <w:pPr>
        <w:contextualSpacing/>
      </w:pPr>
      <w:r>
        <w:t>6. Подпись исполнителя ____</w:t>
      </w:r>
      <w:r w:rsidR="00EA3BFC">
        <w:rPr>
          <w:u w:val="single"/>
        </w:rPr>
        <w:t xml:space="preserve"> волонтеры </w:t>
      </w:r>
      <w:proofErr w:type="gramStart"/>
      <w:r w:rsidR="00EA3BFC">
        <w:rPr>
          <w:u w:val="single"/>
        </w:rPr>
        <w:t>-м</w:t>
      </w:r>
      <w:proofErr w:type="gramEnd"/>
      <w:r w:rsidR="00EA3BFC">
        <w:rPr>
          <w:u w:val="single"/>
        </w:rPr>
        <w:t>едики ГБПОУ «СМГК»</w:t>
      </w:r>
      <w:r>
        <w:t>__________</w:t>
      </w:r>
    </w:p>
    <w:p w:rsidR="00661E83" w:rsidRDefault="00661E83" w:rsidP="00661E83">
      <w:pPr>
        <w:ind w:left="3540" w:firstLine="708"/>
        <w:contextualSpacing/>
      </w:pPr>
      <w:r>
        <w:t>Фамилия, имя, отчество</w:t>
      </w:r>
    </w:p>
    <w:sectPr w:rsidR="00661E83" w:rsidSect="00C87B31">
      <w:headerReference w:type="default" r:id="rId8"/>
      <w:pgSz w:w="11906" w:h="16838"/>
      <w:pgMar w:top="851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4AD" w:rsidRDefault="006514AD" w:rsidP="009C0D82">
      <w:r>
        <w:separator/>
      </w:r>
    </w:p>
  </w:endnote>
  <w:endnote w:type="continuationSeparator" w:id="0">
    <w:p w:rsidR="006514AD" w:rsidRDefault="006514AD" w:rsidP="009C0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4AD" w:rsidRDefault="006514AD" w:rsidP="009C0D82">
      <w:r>
        <w:separator/>
      </w:r>
    </w:p>
  </w:footnote>
  <w:footnote w:type="continuationSeparator" w:id="0">
    <w:p w:rsidR="006514AD" w:rsidRDefault="006514AD" w:rsidP="009C0D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295099"/>
    </w:sdtPr>
    <w:sdtContent>
      <w:p w:rsidR="00001A84" w:rsidRDefault="00B238E6">
        <w:pPr>
          <w:pStyle w:val="a4"/>
          <w:jc w:val="center"/>
        </w:pPr>
        <w:r>
          <w:fldChar w:fldCharType="begin"/>
        </w:r>
        <w:r w:rsidR="00481D4C">
          <w:instrText>PAGE   \* MERGEFORMAT</w:instrText>
        </w:r>
        <w:r>
          <w:fldChar w:fldCharType="separate"/>
        </w:r>
        <w:r w:rsidR="00EC157A">
          <w:rPr>
            <w:noProof/>
          </w:rPr>
          <w:t>2</w:t>
        </w:r>
        <w:r>
          <w:fldChar w:fldCharType="end"/>
        </w:r>
      </w:p>
    </w:sdtContent>
  </w:sdt>
  <w:p w:rsidR="00001A84" w:rsidRPr="00767CEB" w:rsidRDefault="006514AD">
    <w:pPr>
      <w:pStyle w:val="a4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36A0C"/>
    <w:multiLevelType w:val="hybridMultilevel"/>
    <w:tmpl w:val="6D721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EB23FB"/>
    <w:multiLevelType w:val="hybridMultilevel"/>
    <w:tmpl w:val="21342F4A"/>
    <w:lvl w:ilvl="0" w:tplc="0419000F">
      <w:start w:val="1"/>
      <w:numFmt w:val="decimal"/>
      <w:lvlText w:val="%1."/>
      <w:lvlJc w:val="left"/>
      <w:pPr>
        <w:ind w:left="2496" w:hanging="360"/>
      </w:p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">
    <w:nsid w:val="54AA44FC"/>
    <w:multiLevelType w:val="hybridMultilevel"/>
    <w:tmpl w:val="DC320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1A1"/>
    <w:rsid w:val="00011CA8"/>
    <w:rsid w:val="000648A9"/>
    <w:rsid w:val="000B6251"/>
    <w:rsid w:val="0011650B"/>
    <w:rsid w:val="00127B03"/>
    <w:rsid w:val="00156AC4"/>
    <w:rsid w:val="001B2EA2"/>
    <w:rsid w:val="0021509B"/>
    <w:rsid w:val="00216A96"/>
    <w:rsid w:val="00220A32"/>
    <w:rsid w:val="00243751"/>
    <w:rsid w:val="002F17FA"/>
    <w:rsid w:val="003217FB"/>
    <w:rsid w:val="003C0EF2"/>
    <w:rsid w:val="00415BEB"/>
    <w:rsid w:val="00420470"/>
    <w:rsid w:val="00443D18"/>
    <w:rsid w:val="00476FE2"/>
    <w:rsid w:val="00481D4C"/>
    <w:rsid w:val="00507A48"/>
    <w:rsid w:val="00527341"/>
    <w:rsid w:val="00531199"/>
    <w:rsid w:val="00553CC9"/>
    <w:rsid w:val="005608C4"/>
    <w:rsid w:val="005868FC"/>
    <w:rsid w:val="00611176"/>
    <w:rsid w:val="006514AD"/>
    <w:rsid w:val="00661E83"/>
    <w:rsid w:val="00673BCB"/>
    <w:rsid w:val="006F0A7B"/>
    <w:rsid w:val="00740746"/>
    <w:rsid w:val="007B7EC8"/>
    <w:rsid w:val="00837AD4"/>
    <w:rsid w:val="00885B13"/>
    <w:rsid w:val="00886DB8"/>
    <w:rsid w:val="008A7ACA"/>
    <w:rsid w:val="00934260"/>
    <w:rsid w:val="009538FC"/>
    <w:rsid w:val="009563E6"/>
    <w:rsid w:val="00972EFA"/>
    <w:rsid w:val="00982C43"/>
    <w:rsid w:val="009B7BA4"/>
    <w:rsid w:val="009C0D82"/>
    <w:rsid w:val="009D21A1"/>
    <w:rsid w:val="009D2F7E"/>
    <w:rsid w:val="009E058C"/>
    <w:rsid w:val="00A53E55"/>
    <w:rsid w:val="00A971BA"/>
    <w:rsid w:val="00AD7CAB"/>
    <w:rsid w:val="00B1374F"/>
    <w:rsid w:val="00B238E6"/>
    <w:rsid w:val="00B267DD"/>
    <w:rsid w:val="00B33E0D"/>
    <w:rsid w:val="00B73F2F"/>
    <w:rsid w:val="00BE1ABC"/>
    <w:rsid w:val="00BF2E6A"/>
    <w:rsid w:val="00C3603C"/>
    <w:rsid w:val="00C722FA"/>
    <w:rsid w:val="00C80277"/>
    <w:rsid w:val="00C87B31"/>
    <w:rsid w:val="00C97845"/>
    <w:rsid w:val="00CC24A9"/>
    <w:rsid w:val="00CD4B21"/>
    <w:rsid w:val="00CF1C92"/>
    <w:rsid w:val="00D45A78"/>
    <w:rsid w:val="00D6072F"/>
    <w:rsid w:val="00D624E5"/>
    <w:rsid w:val="00DC63E1"/>
    <w:rsid w:val="00E169F2"/>
    <w:rsid w:val="00E33604"/>
    <w:rsid w:val="00E8039B"/>
    <w:rsid w:val="00EA3BFC"/>
    <w:rsid w:val="00EC157A"/>
    <w:rsid w:val="00ED1075"/>
    <w:rsid w:val="00ED6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04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81D4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1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21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2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21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21A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D21A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24375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81D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481D4C"/>
  </w:style>
  <w:style w:type="character" w:styleId="aa">
    <w:name w:val="FollowedHyperlink"/>
    <w:basedOn w:val="a0"/>
    <w:uiPriority w:val="99"/>
    <w:semiHidden/>
    <w:unhideWhenUsed/>
    <w:rsid w:val="00481D4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31199"/>
    <w:rPr>
      <w:color w:val="605E5C"/>
      <w:shd w:val="clear" w:color="auto" w:fill="E1DFDD"/>
    </w:rPr>
  </w:style>
  <w:style w:type="table" w:customStyle="1" w:styleId="11">
    <w:name w:val="Сетка таблицы1"/>
    <w:basedOn w:val="a1"/>
    <w:next w:val="a3"/>
    <w:uiPriority w:val="59"/>
    <w:unhideWhenUsed/>
    <w:rsid w:val="0053119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204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6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13875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6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4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84305-7157-4FEF-9455-CA2B0E266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СМГК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Баринова</dc:creator>
  <cp:lastModifiedBy>User</cp:lastModifiedBy>
  <cp:revision>3</cp:revision>
  <dcterms:created xsi:type="dcterms:W3CDTF">2024-01-31T06:09:00Z</dcterms:created>
  <dcterms:modified xsi:type="dcterms:W3CDTF">2024-03-04T07:11:00Z</dcterms:modified>
</cp:coreProperties>
</file>